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8FBE" w14:textId="77777777" w:rsidR="007F3A42" w:rsidRDefault="00A27FEF">
      <w:r>
        <w:rPr>
          <w:b/>
          <w:noProof/>
          <w:sz w:val="28"/>
          <w:szCs w:val="28"/>
        </w:rPr>
        <w:drawing>
          <wp:inline distT="0" distB="0" distL="0" distR="0" wp14:anchorId="350B82B3" wp14:editId="15A1CF1E">
            <wp:extent cx="5943600" cy="680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hp_logo_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15E5D" w14:textId="77777777" w:rsidR="00A27FEF" w:rsidRDefault="00A27FEF"/>
    <w:p w14:paraId="73DDF6D1" w14:textId="77777777" w:rsidR="00A27FEF" w:rsidRDefault="00A27FEF"/>
    <w:p w14:paraId="25529262" w14:textId="77777777" w:rsidR="00A27FEF" w:rsidRDefault="00A27FEF"/>
    <w:p w14:paraId="6BC68726" w14:textId="77777777" w:rsidR="00A27FEF" w:rsidRDefault="00A27FEF" w:rsidP="00A27FEF">
      <w:pPr>
        <w:spacing w:before="1027" w:line="286" w:lineRule="exact"/>
        <w:textAlignment w:val="baseline"/>
        <w:rPr>
          <w:rFonts w:ascii="Verdana" w:eastAsia="Verdana" w:hAnsi="Verdana"/>
          <w:b/>
          <w:color w:val="000000"/>
          <w:spacing w:val="-2"/>
          <w:sz w:val="21"/>
        </w:rPr>
      </w:pPr>
      <w:r>
        <w:rPr>
          <w:rFonts w:ascii="Verdana" w:eastAsia="Verdana" w:hAnsi="Verdana"/>
          <w:b/>
          <w:color w:val="000000"/>
          <w:spacing w:val="-2"/>
          <w:sz w:val="21"/>
        </w:rPr>
        <w:t>Institute for Responsible Housing Preservation</w:t>
      </w:r>
    </w:p>
    <w:p w14:paraId="3A3BBCEF" w14:textId="77777777" w:rsidR="00A27FEF" w:rsidRDefault="00A27FEF" w:rsidP="00A27FEF">
      <w:pPr>
        <w:spacing w:before="79" w:line="286" w:lineRule="exact"/>
        <w:textAlignment w:val="baseline"/>
        <w:rPr>
          <w:rFonts w:ascii="Verdana" w:eastAsia="Verdana" w:hAnsi="Verdana"/>
          <w:b/>
          <w:color w:val="000000"/>
          <w:spacing w:val="-1"/>
          <w:sz w:val="21"/>
        </w:rPr>
      </w:pPr>
      <w:r>
        <w:rPr>
          <w:rFonts w:ascii="Verdana" w:eastAsia="Verdana" w:hAnsi="Verdana"/>
          <w:b/>
          <w:color w:val="000000"/>
          <w:spacing w:val="-1"/>
          <w:sz w:val="21"/>
        </w:rPr>
        <w:t>September Virtual Seminar</w:t>
      </w:r>
    </w:p>
    <w:p w14:paraId="20CBE7AE" w14:textId="77777777" w:rsidR="00A27FEF" w:rsidRDefault="00A27FEF" w:rsidP="00A27FEF">
      <w:pPr>
        <w:spacing w:before="83" w:line="287" w:lineRule="exact"/>
        <w:textAlignment w:val="baseline"/>
        <w:rPr>
          <w:rFonts w:ascii="Verdana" w:eastAsia="Verdana" w:hAnsi="Verdana"/>
          <w:b/>
          <w:color w:val="000000"/>
          <w:sz w:val="21"/>
        </w:rPr>
      </w:pPr>
      <w:r>
        <w:rPr>
          <w:rFonts w:ascii="Verdana" w:eastAsia="Verdana" w:hAnsi="Verdana"/>
          <w:b/>
          <w:color w:val="000000"/>
          <w:sz w:val="21"/>
        </w:rPr>
        <w:t>September 21 - 22, 2021</w:t>
      </w:r>
    </w:p>
    <w:p w14:paraId="4983C34B" w14:textId="77777777" w:rsidR="00A27FEF" w:rsidRDefault="00A27FEF" w:rsidP="00E63AA3">
      <w:pPr>
        <w:spacing w:before="691" w:after="240" w:line="249" w:lineRule="exact"/>
        <w:textAlignment w:val="baseline"/>
        <w:rPr>
          <w:rFonts w:ascii="Verdana" w:eastAsia="Verdana" w:hAnsi="Verdana"/>
          <w:b/>
          <w:color w:val="000000"/>
          <w:spacing w:val="-11"/>
          <w:sz w:val="19"/>
        </w:rPr>
      </w:pPr>
      <w:r>
        <w:rPr>
          <w:rFonts w:ascii="Verdana" w:eastAsia="Verdana" w:hAnsi="Verdana"/>
          <w:b/>
          <w:color w:val="000000"/>
          <w:spacing w:val="-11"/>
          <w:sz w:val="19"/>
        </w:rPr>
        <w:t>Day 1— September 21, 2021</w:t>
      </w:r>
    </w:p>
    <w:p w14:paraId="5EE80037" w14:textId="77777777" w:rsidR="00A27FEF" w:rsidRDefault="00A27FEF" w:rsidP="00A27FEF">
      <w:pPr>
        <w:spacing w:before="50" w:line="258" w:lineRule="exact"/>
        <w:textAlignment w:val="baseline"/>
        <w:rPr>
          <w:rFonts w:ascii="Verdana" w:eastAsia="Verdana" w:hAnsi="Verdana"/>
          <w:b/>
          <w:color w:val="76923C"/>
          <w:spacing w:val="-10"/>
          <w:sz w:val="21"/>
          <w:u w:val="single"/>
        </w:rPr>
      </w:pPr>
      <w:r>
        <w:rPr>
          <w:rFonts w:ascii="Verdana" w:eastAsia="Verdana" w:hAnsi="Verdana"/>
          <w:b/>
          <w:color w:val="76923C"/>
          <w:spacing w:val="-10"/>
          <w:sz w:val="21"/>
          <w:u w:val="single"/>
        </w:rPr>
        <w:t>12:30 PM-1:30 PM Capitol Hill Update</w:t>
      </w:r>
      <w:r>
        <w:rPr>
          <w:rFonts w:ascii="Verdana" w:eastAsia="Verdana" w:hAnsi="Verdana"/>
          <w:b/>
          <w:color w:val="000000"/>
          <w:spacing w:val="-10"/>
          <w:sz w:val="21"/>
          <w:u w:val="single"/>
        </w:rPr>
        <w:t xml:space="preserve"> </w:t>
      </w:r>
    </w:p>
    <w:p w14:paraId="055D345F" w14:textId="77777777" w:rsidR="00A27FEF" w:rsidRDefault="00A27FEF" w:rsidP="00A27FEF">
      <w:pPr>
        <w:spacing w:before="83" w:line="242" w:lineRule="exact"/>
        <w:textAlignment w:val="baseline"/>
        <w:rPr>
          <w:rFonts w:ascii="Verdana" w:eastAsia="Verdana" w:hAnsi="Verdana"/>
          <w:b/>
          <w:color w:val="000000"/>
          <w:spacing w:val="-4"/>
          <w:sz w:val="19"/>
        </w:rPr>
      </w:pPr>
      <w:r>
        <w:rPr>
          <w:rFonts w:ascii="Verdana" w:eastAsia="Verdana" w:hAnsi="Verdana"/>
          <w:b/>
          <w:color w:val="000000"/>
          <w:spacing w:val="-4"/>
          <w:sz w:val="19"/>
        </w:rPr>
        <w:t>Moderator: Wallace</w:t>
      </w:r>
    </w:p>
    <w:p w14:paraId="63AED3B0" w14:textId="77777777" w:rsidR="00A27FEF" w:rsidRDefault="00A27FEF" w:rsidP="00A27FEF">
      <w:pPr>
        <w:spacing w:before="46" w:line="243" w:lineRule="exact"/>
        <w:textAlignment w:val="baseline"/>
        <w:rPr>
          <w:rFonts w:ascii="Verdana" w:eastAsia="Verdana" w:hAnsi="Verdana"/>
          <w:b/>
          <w:color w:val="000000"/>
          <w:spacing w:val="-10"/>
          <w:sz w:val="19"/>
        </w:rPr>
      </w:pPr>
      <w:r>
        <w:rPr>
          <w:rFonts w:ascii="Verdana" w:eastAsia="Verdana" w:hAnsi="Verdana"/>
          <w:b/>
          <w:color w:val="000000"/>
          <w:spacing w:val="-10"/>
          <w:sz w:val="19"/>
        </w:rPr>
        <w:t>Gasson/Moss/Muha/Sussman</w:t>
      </w:r>
    </w:p>
    <w:p w14:paraId="44FBE319" w14:textId="77777777" w:rsidR="00A27FEF" w:rsidRDefault="00A27FEF" w:rsidP="00A27FEF">
      <w:pPr>
        <w:spacing w:before="40" w:line="258" w:lineRule="exact"/>
        <w:textAlignment w:val="baseline"/>
        <w:rPr>
          <w:rFonts w:ascii="Verdana" w:eastAsia="Verdana" w:hAnsi="Verdana"/>
          <w:color w:val="000000"/>
          <w:spacing w:val="-8"/>
          <w:sz w:val="21"/>
        </w:rPr>
      </w:pPr>
      <w:r>
        <w:rPr>
          <w:rFonts w:ascii="Verdana" w:eastAsia="Verdana" w:hAnsi="Verdana"/>
          <w:color w:val="000000"/>
          <w:spacing w:val="-8"/>
          <w:sz w:val="21"/>
        </w:rPr>
        <w:t>A comprehensive review of pending affordable housing and tax legislation and policy initiatives</w:t>
      </w:r>
    </w:p>
    <w:p w14:paraId="0E441FF6" w14:textId="77777777" w:rsidR="00A27FEF" w:rsidRDefault="00A27FEF" w:rsidP="00A27FEF">
      <w:pPr>
        <w:spacing w:before="50" w:line="257" w:lineRule="exact"/>
        <w:textAlignment w:val="baseline"/>
        <w:rPr>
          <w:rFonts w:ascii="Verdana" w:eastAsia="Verdana" w:hAnsi="Verdana"/>
          <w:color w:val="000000"/>
          <w:spacing w:val="-8"/>
          <w:sz w:val="21"/>
        </w:rPr>
      </w:pPr>
      <w:r>
        <w:rPr>
          <w:rFonts w:ascii="Verdana" w:eastAsia="Verdana" w:hAnsi="Verdana"/>
          <w:color w:val="000000"/>
          <w:spacing w:val="-8"/>
          <w:sz w:val="21"/>
        </w:rPr>
        <w:t>on Capitol Hill and HUD, including Budget Reconciliation, FY2022 HUD appropriations, potential</w:t>
      </w:r>
    </w:p>
    <w:p w14:paraId="668AC6BA" w14:textId="77777777" w:rsidR="00A27FEF" w:rsidRDefault="00A27FEF" w:rsidP="00A27FEF">
      <w:pPr>
        <w:spacing w:before="31" w:line="257" w:lineRule="exact"/>
        <w:textAlignment w:val="baseline"/>
        <w:rPr>
          <w:rFonts w:ascii="Verdana" w:eastAsia="Verdana" w:hAnsi="Verdana"/>
          <w:color w:val="000000"/>
          <w:spacing w:val="-9"/>
          <w:sz w:val="21"/>
        </w:rPr>
      </w:pPr>
      <w:r>
        <w:rPr>
          <w:rFonts w:ascii="Verdana" w:eastAsia="Verdana" w:hAnsi="Verdana"/>
          <w:color w:val="000000"/>
          <w:spacing w:val="-9"/>
          <w:sz w:val="21"/>
        </w:rPr>
        <w:t>tax increases, and LIHTC improvements.</w:t>
      </w:r>
    </w:p>
    <w:p w14:paraId="74F6CDC5" w14:textId="77777777" w:rsidR="00A27FEF" w:rsidRPr="00E63AA3" w:rsidRDefault="00A27FEF" w:rsidP="00A27FEF">
      <w:pPr>
        <w:spacing w:before="338" w:line="258" w:lineRule="exact"/>
        <w:textAlignment w:val="baseline"/>
        <w:rPr>
          <w:rFonts w:ascii="Verdana" w:eastAsia="Verdana" w:hAnsi="Verdana"/>
          <w:b/>
          <w:color w:val="76923C"/>
          <w:sz w:val="19"/>
          <w:u w:val="single"/>
        </w:rPr>
      </w:pPr>
      <w:r w:rsidRPr="00E63AA3">
        <w:rPr>
          <w:rFonts w:ascii="Verdana" w:eastAsia="Verdana" w:hAnsi="Verdana"/>
          <w:b/>
          <w:color w:val="76923C"/>
          <w:sz w:val="19"/>
          <w:u w:val="single"/>
        </w:rPr>
        <w:t>2:00 PM-3:00 PM Section</w:t>
      </w:r>
      <w:r w:rsidRPr="00E63AA3">
        <w:rPr>
          <w:rFonts w:ascii="Verdana" w:eastAsia="Verdana" w:hAnsi="Verdana"/>
          <w:b/>
          <w:color w:val="76923C"/>
          <w:sz w:val="21"/>
          <w:u w:val="single"/>
        </w:rPr>
        <w:t xml:space="preserve"> 8 Renewals</w:t>
      </w:r>
    </w:p>
    <w:p w14:paraId="3B40F69A" w14:textId="77777777" w:rsidR="00A27FEF" w:rsidRDefault="00A27FEF" w:rsidP="00A27FEF">
      <w:pPr>
        <w:spacing w:before="83" w:line="242" w:lineRule="exact"/>
        <w:textAlignment w:val="baseline"/>
        <w:rPr>
          <w:rFonts w:ascii="Verdana" w:eastAsia="Verdana" w:hAnsi="Verdana"/>
          <w:b/>
          <w:color w:val="000000"/>
          <w:spacing w:val="-6"/>
          <w:sz w:val="19"/>
        </w:rPr>
      </w:pPr>
      <w:r>
        <w:rPr>
          <w:rFonts w:ascii="Verdana" w:eastAsia="Verdana" w:hAnsi="Verdana"/>
          <w:b/>
          <w:color w:val="000000"/>
          <w:spacing w:val="-6"/>
          <w:sz w:val="19"/>
        </w:rPr>
        <w:t>Moderator: Nate Cushman</w:t>
      </w:r>
    </w:p>
    <w:p w14:paraId="46414B7C" w14:textId="77777777" w:rsidR="00A27FEF" w:rsidRDefault="00A27FEF" w:rsidP="00A27FEF">
      <w:pPr>
        <w:spacing w:before="46" w:line="247" w:lineRule="exact"/>
        <w:textAlignment w:val="baseline"/>
        <w:rPr>
          <w:rFonts w:ascii="Verdana" w:eastAsia="Verdana" w:hAnsi="Verdana"/>
          <w:b/>
          <w:color w:val="000000"/>
          <w:spacing w:val="-10"/>
          <w:sz w:val="19"/>
        </w:rPr>
      </w:pPr>
      <w:r>
        <w:rPr>
          <w:rFonts w:ascii="Verdana" w:eastAsia="Verdana" w:hAnsi="Verdana"/>
          <w:b/>
          <w:color w:val="000000"/>
          <w:spacing w:val="-10"/>
          <w:sz w:val="19"/>
        </w:rPr>
        <w:t>Arthur/Hughes/Ruvolo</w:t>
      </w:r>
    </w:p>
    <w:p w14:paraId="51F9B035" w14:textId="77777777" w:rsidR="00A27FEF" w:rsidRDefault="00A27FEF" w:rsidP="00A27FEF">
      <w:pPr>
        <w:spacing w:before="36" w:line="257" w:lineRule="exact"/>
        <w:textAlignment w:val="baseline"/>
        <w:rPr>
          <w:rFonts w:ascii="Verdana" w:eastAsia="Verdana" w:hAnsi="Verdana"/>
          <w:color w:val="000000"/>
          <w:spacing w:val="-9"/>
          <w:sz w:val="21"/>
        </w:rPr>
      </w:pPr>
      <w:r>
        <w:rPr>
          <w:rFonts w:ascii="Verdana" w:eastAsia="Verdana" w:hAnsi="Verdana"/>
          <w:color w:val="000000"/>
          <w:spacing w:val="-9"/>
          <w:sz w:val="21"/>
        </w:rPr>
        <w:t>Our panelists will review Section 8 renewal policy issues including early termination of Section 8</w:t>
      </w:r>
    </w:p>
    <w:p w14:paraId="72E9CB20" w14:textId="77777777" w:rsidR="00A27FEF" w:rsidRDefault="00A27FEF" w:rsidP="00A27FEF">
      <w:pPr>
        <w:spacing w:before="50" w:line="254" w:lineRule="exact"/>
        <w:textAlignment w:val="baseline"/>
        <w:rPr>
          <w:rFonts w:ascii="Verdana" w:eastAsia="Verdana" w:hAnsi="Verdana"/>
          <w:color w:val="000000"/>
          <w:spacing w:val="-8"/>
          <w:sz w:val="21"/>
        </w:rPr>
      </w:pPr>
      <w:r>
        <w:rPr>
          <w:rFonts w:ascii="Verdana" w:eastAsia="Verdana" w:hAnsi="Verdana"/>
          <w:color w:val="000000"/>
          <w:spacing w:val="-8"/>
          <w:sz w:val="21"/>
        </w:rPr>
        <w:t>contracts, post rehab rents, rent comparability studies, and LIHPRHA rent increases.</w:t>
      </w:r>
    </w:p>
    <w:p w14:paraId="0E227DB8" w14:textId="77777777" w:rsidR="00A27FEF" w:rsidRDefault="00A27FEF" w:rsidP="00A27FEF">
      <w:pPr>
        <w:spacing w:before="322" w:line="265" w:lineRule="exact"/>
        <w:textAlignment w:val="baseline"/>
        <w:rPr>
          <w:rFonts w:ascii="Verdana" w:eastAsia="Verdana" w:hAnsi="Verdana"/>
          <w:b/>
          <w:color w:val="76923C"/>
          <w:spacing w:val="-7"/>
          <w:sz w:val="21"/>
          <w:u w:val="single"/>
        </w:rPr>
      </w:pPr>
      <w:r>
        <w:rPr>
          <w:rFonts w:ascii="Verdana" w:eastAsia="Verdana" w:hAnsi="Verdana"/>
          <w:b/>
          <w:color w:val="76923C"/>
          <w:spacing w:val="-7"/>
          <w:sz w:val="21"/>
          <w:u w:val="single"/>
        </w:rPr>
        <w:t>3:30 PM-4:30i</w:t>
      </w:r>
      <w:r>
        <w:rPr>
          <w:rFonts w:ascii="Verdana" w:eastAsia="Verdana" w:hAnsi="Verdana"/>
          <w:b/>
          <w:color w:val="76923C"/>
          <w:spacing w:val="-7"/>
          <w:sz w:val="21"/>
          <w:u w:val="single"/>
          <w:vertAlign w:val="superscript"/>
        </w:rPr>
        <w:t>0</w:t>
      </w:r>
      <w:r>
        <w:rPr>
          <w:rFonts w:ascii="Verdana" w:eastAsia="Verdana" w:hAnsi="Verdana"/>
          <w:b/>
          <w:color w:val="76923C"/>
          <w:spacing w:val="-7"/>
          <w:sz w:val="21"/>
          <w:u w:val="single"/>
        </w:rPr>
        <w:t>M The View From HUD</w:t>
      </w:r>
    </w:p>
    <w:p w14:paraId="5C3DAF51" w14:textId="77777777" w:rsidR="00A27FEF" w:rsidRDefault="00A27FEF" w:rsidP="00A27FEF">
      <w:pPr>
        <w:spacing w:before="76" w:line="242" w:lineRule="exact"/>
        <w:textAlignment w:val="baseline"/>
        <w:rPr>
          <w:rFonts w:ascii="Verdana" w:eastAsia="Verdana" w:hAnsi="Verdana"/>
          <w:b/>
          <w:color w:val="000000"/>
          <w:spacing w:val="-4"/>
          <w:sz w:val="19"/>
        </w:rPr>
      </w:pPr>
      <w:r>
        <w:rPr>
          <w:rFonts w:ascii="Verdana" w:eastAsia="Verdana" w:hAnsi="Verdana"/>
          <w:b/>
          <w:color w:val="000000"/>
          <w:spacing w:val="-4"/>
          <w:sz w:val="19"/>
        </w:rPr>
        <w:t>Moderator: Wallace</w:t>
      </w:r>
    </w:p>
    <w:p w14:paraId="457BAE76" w14:textId="77777777" w:rsidR="00A27FEF" w:rsidRDefault="00A27FEF" w:rsidP="00A27FEF">
      <w:pPr>
        <w:spacing w:before="64" w:line="242" w:lineRule="exact"/>
        <w:textAlignment w:val="baseline"/>
        <w:rPr>
          <w:rFonts w:ascii="Verdana" w:eastAsia="Verdana" w:hAnsi="Verdana"/>
          <w:b/>
          <w:color w:val="000000"/>
          <w:spacing w:val="-12"/>
          <w:sz w:val="19"/>
        </w:rPr>
      </w:pPr>
      <w:r>
        <w:rPr>
          <w:rFonts w:ascii="Verdana" w:eastAsia="Verdana" w:hAnsi="Verdana"/>
          <w:b/>
          <w:color w:val="000000"/>
          <w:spacing w:val="-12"/>
          <w:sz w:val="19"/>
        </w:rPr>
        <w:t>Handelman/Sussman</w:t>
      </w:r>
    </w:p>
    <w:p w14:paraId="34E0BE42" w14:textId="77777777" w:rsidR="00A27FEF" w:rsidRDefault="00A27FEF" w:rsidP="00A27FEF">
      <w:pPr>
        <w:spacing w:before="42" w:line="257" w:lineRule="exact"/>
        <w:textAlignment w:val="baseline"/>
        <w:rPr>
          <w:rFonts w:ascii="Verdana" w:eastAsia="Verdana" w:hAnsi="Verdana"/>
          <w:color w:val="000000"/>
          <w:spacing w:val="-7"/>
          <w:sz w:val="21"/>
        </w:rPr>
      </w:pPr>
      <w:r>
        <w:rPr>
          <w:rFonts w:ascii="Verdana" w:eastAsia="Verdana" w:hAnsi="Verdana"/>
          <w:color w:val="000000"/>
          <w:spacing w:val="-7"/>
          <w:sz w:val="21"/>
        </w:rPr>
        <w:t>A candid conversation with Ethan Handelman, Deputy Assistant Secretary for Multifamily</w:t>
      </w:r>
    </w:p>
    <w:p w14:paraId="2CEFB834" w14:textId="77777777" w:rsidR="00A27FEF" w:rsidRDefault="00A27FEF" w:rsidP="00A27FEF">
      <w:pPr>
        <w:spacing w:before="31" w:line="257" w:lineRule="exact"/>
        <w:textAlignment w:val="baseline"/>
        <w:rPr>
          <w:rFonts w:ascii="Verdana" w:eastAsia="Verdana" w:hAnsi="Verdana"/>
          <w:color w:val="000000"/>
          <w:spacing w:val="-7"/>
          <w:sz w:val="21"/>
        </w:rPr>
      </w:pPr>
      <w:r>
        <w:rPr>
          <w:rFonts w:ascii="Verdana" w:eastAsia="Verdana" w:hAnsi="Verdana"/>
          <w:color w:val="000000"/>
          <w:spacing w:val="-7"/>
          <w:sz w:val="21"/>
        </w:rPr>
        <w:t>Housing, on existing policy initiatives and potential new funding</w:t>
      </w:r>
      <w:r w:rsidR="00E63AA3">
        <w:rPr>
          <w:rFonts w:ascii="Verdana" w:eastAsia="Verdana" w:hAnsi="Verdana"/>
          <w:color w:val="000000"/>
          <w:spacing w:val="-7"/>
          <w:sz w:val="21"/>
        </w:rPr>
        <w:t xml:space="preserve"> </w:t>
      </w:r>
      <w:r>
        <w:rPr>
          <w:rFonts w:ascii="Verdana" w:eastAsia="Verdana" w:hAnsi="Verdana"/>
          <w:color w:val="000000"/>
          <w:spacing w:val="-7"/>
          <w:sz w:val="21"/>
        </w:rPr>
        <w:t>for preserving and creating</w:t>
      </w:r>
    </w:p>
    <w:p w14:paraId="037A6EA6" w14:textId="77777777" w:rsidR="00A27FEF" w:rsidRDefault="00A27FEF">
      <w:r>
        <w:t>Affordable housing properties.</w:t>
      </w:r>
    </w:p>
    <w:p w14:paraId="0AF37BEC" w14:textId="77777777" w:rsidR="00A27FEF" w:rsidRDefault="00A27FEF">
      <w:pPr>
        <w:spacing w:after="160" w:line="259" w:lineRule="auto"/>
      </w:pPr>
      <w:r>
        <w:br w:type="page"/>
      </w:r>
    </w:p>
    <w:p w14:paraId="39E5C741" w14:textId="77777777" w:rsidR="00A27FEF" w:rsidRDefault="00A27FEF" w:rsidP="00A27FEF">
      <w:r>
        <w:rPr>
          <w:b/>
          <w:noProof/>
          <w:sz w:val="28"/>
          <w:szCs w:val="28"/>
        </w:rPr>
        <w:lastRenderedPageBreak/>
        <w:drawing>
          <wp:inline distT="0" distB="0" distL="0" distR="0" wp14:anchorId="7B936D50" wp14:editId="61D597D6">
            <wp:extent cx="5943600" cy="680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hp_logo_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9DD22" w14:textId="77777777" w:rsidR="00A27FEF" w:rsidRDefault="00A27FEF" w:rsidP="00A27FEF"/>
    <w:p w14:paraId="5E4536FE" w14:textId="77777777" w:rsidR="00A27FEF" w:rsidRDefault="00A27FEF" w:rsidP="00A27FEF"/>
    <w:p w14:paraId="205B9FB8" w14:textId="77777777" w:rsidR="00A27FEF" w:rsidRDefault="00A27FEF" w:rsidP="00A27FEF">
      <w:pPr>
        <w:spacing w:after="1312" w:line="20" w:lineRule="exact"/>
      </w:pPr>
    </w:p>
    <w:p w14:paraId="760B0977" w14:textId="77777777" w:rsidR="00A27FEF" w:rsidRDefault="00A27FEF" w:rsidP="00E63AA3">
      <w:pPr>
        <w:spacing w:after="240"/>
        <w:ind w:left="72"/>
        <w:textAlignment w:val="baseline"/>
        <w:rPr>
          <w:rFonts w:ascii="Verdana" w:eastAsia="Verdana" w:hAnsi="Verdana"/>
          <w:b/>
          <w:color w:val="000000"/>
          <w:spacing w:val="-13"/>
          <w:sz w:val="19"/>
        </w:rPr>
      </w:pPr>
      <w:r>
        <w:rPr>
          <w:rFonts w:ascii="Verdana" w:eastAsia="Verdana" w:hAnsi="Verdana"/>
          <w:b/>
          <w:color w:val="000000"/>
          <w:spacing w:val="-13"/>
          <w:sz w:val="19"/>
        </w:rPr>
        <w:t>Day 2 — September 22, 2021</w:t>
      </w:r>
    </w:p>
    <w:p w14:paraId="20772034" w14:textId="77777777" w:rsidR="00A27FEF" w:rsidRDefault="00A27FEF" w:rsidP="00A27FEF">
      <w:pPr>
        <w:spacing w:before="39" w:line="238" w:lineRule="exact"/>
        <w:ind w:left="72"/>
        <w:textAlignment w:val="baseline"/>
        <w:rPr>
          <w:rFonts w:ascii="Verdana" w:eastAsia="Verdana" w:hAnsi="Verdana"/>
          <w:b/>
          <w:color w:val="76923C"/>
          <w:spacing w:val="-7"/>
          <w:sz w:val="21"/>
          <w:u w:val="single"/>
        </w:rPr>
      </w:pPr>
      <w:r>
        <w:rPr>
          <w:rFonts w:ascii="Verdana" w:eastAsia="Verdana" w:hAnsi="Verdana"/>
          <w:b/>
          <w:color w:val="76923C"/>
          <w:spacing w:val="-7"/>
          <w:sz w:val="21"/>
          <w:u w:val="single"/>
        </w:rPr>
        <w:t>2:30 PM-3:30PM Affordable Housing Market Update</w:t>
      </w:r>
    </w:p>
    <w:p w14:paraId="151B3C0A" w14:textId="77777777" w:rsidR="00A27FEF" w:rsidRDefault="00A27FEF" w:rsidP="00A27FEF">
      <w:pPr>
        <w:spacing w:before="103" w:line="244" w:lineRule="exact"/>
        <w:ind w:left="72"/>
        <w:textAlignment w:val="baseline"/>
        <w:rPr>
          <w:rFonts w:ascii="Verdana" w:eastAsia="Verdana" w:hAnsi="Verdana"/>
          <w:b/>
          <w:color w:val="000000"/>
          <w:spacing w:val="-4"/>
          <w:sz w:val="19"/>
        </w:rPr>
      </w:pPr>
      <w:r>
        <w:rPr>
          <w:rFonts w:ascii="Verdana" w:eastAsia="Verdana" w:hAnsi="Verdana"/>
          <w:b/>
          <w:color w:val="000000"/>
          <w:spacing w:val="-4"/>
          <w:sz w:val="19"/>
        </w:rPr>
        <w:t>Moderator: Wallace</w:t>
      </w:r>
    </w:p>
    <w:p w14:paraId="50DB1A9B" w14:textId="77777777" w:rsidR="00A27FEF" w:rsidRDefault="00A27FEF" w:rsidP="00A27FEF">
      <w:pPr>
        <w:spacing w:before="61" w:line="244" w:lineRule="exact"/>
        <w:ind w:left="72"/>
        <w:textAlignment w:val="baseline"/>
        <w:rPr>
          <w:rFonts w:ascii="Verdana" w:eastAsia="Verdana" w:hAnsi="Verdana"/>
          <w:b/>
          <w:color w:val="000000"/>
          <w:spacing w:val="-8"/>
          <w:sz w:val="19"/>
        </w:rPr>
      </w:pPr>
      <w:r>
        <w:rPr>
          <w:rFonts w:ascii="Verdana" w:eastAsia="Verdana" w:hAnsi="Verdana"/>
          <w:b/>
          <w:color w:val="000000"/>
          <w:spacing w:val="-8"/>
          <w:sz w:val="19"/>
        </w:rPr>
        <w:t>Miscavish/Plattner/Sebree</w:t>
      </w:r>
    </w:p>
    <w:p w14:paraId="00989763" w14:textId="77777777" w:rsidR="00A27FEF" w:rsidRDefault="00A27FEF" w:rsidP="00A27FEF">
      <w:pPr>
        <w:spacing w:before="31" w:line="263" w:lineRule="exact"/>
        <w:ind w:left="72"/>
        <w:textAlignment w:val="baseline"/>
        <w:rPr>
          <w:rFonts w:ascii="Verdana" w:eastAsia="Verdana" w:hAnsi="Verdana"/>
          <w:color w:val="000000"/>
          <w:spacing w:val="-7"/>
          <w:sz w:val="21"/>
        </w:rPr>
      </w:pPr>
      <w:r>
        <w:rPr>
          <w:rFonts w:ascii="Verdana" w:eastAsia="Verdana" w:hAnsi="Verdana"/>
          <w:color w:val="000000"/>
          <w:spacing w:val="-7"/>
          <w:sz w:val="21"/>
        </w:rPr>
        <w:t>Experts will discuss trends in the affordable housing marketplace including its relationship to</w:t>
      </w:r>
    </w:p>
    <w:p w14:paraId="78F453BA" w14:textId="77777777" w:rsidR="00A27FEF" w:rsidRDefault="00A27FEF" w:rsidP="00A27FEF">
      <w:pPr>
        <w:spacing w:before="25" w:line="263" w:lineRule="exact"/>
        <w:ind w:left="72"/>
        <w:textAlignment w:val="baseline"/>
        <w:rPr>
          <w:rFonts w:ascii="Verdana" w:eastAsia="Verdana" w:hAnsi="Verdana"/>
          <w:color w:val="000000"/>
          <w:spacing w:val="-7"/>
          <w:sz w:val="21"/>
        </w:rPr>
      </w:pPr>
      <w:r>
        <w:rPr>
          <w:rFonts w:ascii="Verdana" w:eastAsia="Verdana" w:hAnsi="Verdana"/>
          <w:color w:val="000000"/>
          <w:spacing w:val="-7"/>
          <w:sz w:val="21"/>
        </w:rPr>
        <w:t>conventional real estate.</w:t>
      </w:r>
    </w:p>
    <w:p w14:paraId="503D1190" w14:textId="77777777" w:rsidR="00A27FEF" w:rsidRDefault="00A27FEF" w:rsidP="00A27FEF">
      <w:pPr>
        <w:spacing w:before="338" w:line="238" w:lineRule="exact"/>
        <w:ind w:left="72"/>
        <w:textAlignment w:val="baseline"/>
        <w:rPr>
          <w:rFonts w:ascii="Verdana" w:eastAsia="Verdana" w:hAnsi="Verdana"/>
          <w:b/>
          <w:color w:val="76923C"/>
          <w:spacing w:val="-11"/>
          <w:sz w:val="21"/>
          <w:u w:val="single"/>
        </w:rPr>
      </w:pPr>
      <w:r>
        <w:rPr>
          <w:rFonts w:ascii="Verdana" w:eastAsia="Verdana" w:hAnsi="Verdana"/>
          <w:b/>
          <w:color w:val="76923C"/>
          <w:spacing w:val="-11"/>
          <w:sz w:val="21"/>
          <w:u w:val="single"/>
        </w:rPr>
        <w:t xml:space="preserve">4:00 PM-5:00 PM </w:t>
      </w:r>
      <w:r w:rsidR="006F04CB">
        <w:rPr>
          <w:rFonts w:ascii="Verdana" w:eastAsia="Verdana" w:hAnsi="Verdana"/>
          <w:b/>
          <w:color w:val="76923C"/>
          <w:spacing w:val="-11"/>
          <w:sz w:val="21"/>
          <w:u w:val="single"/>
        </w:rPr>
        <w:t>F</w:t>
      </w:r>
      <w:r>
        <w:rPr>
          <w:rFonts w:ascii="Verdana" w:eastAsia="Verdana" w:hAnsi="Verdana"/>
          <w:b/>
          <w:color w:val="76923C"/>
          <w:spacing w:val="-11"/>
          <w:sz w:val="21"/>
          <w:u w:val="single"/>
        </w:rPr>
        <w:t>inancing Your Preservation Transaction</w:t>
      </w:r>
      <w:r>
        <w:rPr>
          <w:rFonts w:ascii="Verdana" w:eastAsia="Verdana" w:hAnsi="Verdana"/>
          <w:b/>
          <w:color w:val="000000"/>
          <w:spacing w:val="-11"/>
          <w:sz w:val="21"/>
          <w:u w:val="single"/>
        </w:rPr>
        <w:t xml:space="preserve"> </w:t>
      </w:r>
    </w:p>
    <w:p w14:paraId="51D7A497" w14:textId="77777777" w:rsidR="00A27FEF" w:rsidRDefault="00A27FEF" w:rsidP="00A27FEF">
      <w:pPr>
        <w:spacing w:before="108" w:line="244" w:lineRule="exact"/>
        <w:ind w:left="72"/>
        <w:textAlignment w:val="baseline"/>
        <w:rPr>
          <w:rFonts w:ascii="Verdana" w:eastAsia="Verdana" w:hAnsi="Verdana"/>
          <w:b/>
          <w:color w:val="000000"/>
          <w:spacing w:val="-4"/>
          <w:sz w:val="19"/>
        </w:rPr>
      </w:pPr>
      <w:r>
        <w:rPr>
          <w:rFonts w:ascii="Verdana" w:eastAsia="Verdana" w:hAnsi="Verdana"/>
          <w:b/>
          <w:color w:val="000000"/>
          <w:spacing w:val="-4"/>
          <w:sz w:val="19"/>
        </w:rPr>
        <w:t>Moderator: Viorst</w:t>
      </w:r>
    </w:p>
    <w:p w14:paraId="58D2288B" w14:textId="77777777" w:rsidR="00A27FEF" w:rsidRDefault="00A27FEF" w:rsidP="00A27FEF">
      <w:pPr>
        <w:spacing w:before="41" w:line="244" w:lineRule="exact"/>
        <w:ind w:left="72"/>
        <w:textAlignment w:val="baseline"/>
        <w:rPr>
          <w:rFonts w:ascii="Verdana" w:eastAsia="Verdana" w:hAnsi="Verdana"/>
          <w:b/>
          <w:color w:val="000000"/>
          <w:spacing w:val="-8"/>
          <w:sz w:val="19"/>
        </w:rPr>
      </w:pPr>
      <w:r>
        <w:rPr>
          <w:rFonts w:ascii="Verdana" w:eastAsia="Verdana" w:hAnsi="Verdana"/>
          <w:b/>
          <w:color w:val="000000"/>
          <w:spacing w:val="-8"/>
          <w:sz w:val="19"/>
        </w:rPr>
        <w:t>Kelcher/Lillestolen/Neumann</w:t>
      </w:r>
    </w:p>
    <w:p w14:paraId="116A47B9" w14:textId="77777777" w:rsidR="00A27FEF" w:rsidRDefault="00A27FEF" w:rsidP="00A27FEF">
      <w:pPr>
        <w:spacing w:before="46" w:line="263" w:lineRule="exact"/>
        <w:ind w:left="72"/>
        <w:textAlignment w:val="baseline"/>
        <w:rPr>
          <w:rFonts w:ascii="Verdana" w:eastAsia="Verdana" w:hAnsi="Verdana"/>
          <w:color w:val="000000"/>
          <w:spacing w:val="-7"/>
          <w:sz w:val="21"/>
        </w:rPr>
      </w:pPr>
      <w:r>
        <w:rPr>
          <w:rFonts w:ascii="Verdana" w:eastAsia="Verdana" w:hAnsi="Verdana"/>
          <w:color w:val="000000"/>
          <w:spacing w:val="-7"/>
          <w:sz w:val="21"/>
        </w:rPr>
        <w:t>Debt providers will provide an update on changing trends and new products in the current</w:t>
      </w:r>
    </w:p>
    <w:p w14:paraId="354E34E9" w14:textId="77777777" w:rsidR="00A27FEF" w:rsidRDefault="00A27FEF" w:rsidP="00A27FEF">
      <w:pPr>
        <w:spacing w:before="46" w:line="263" w:lineRule="exact"/>
        <w:ind w:left="72"/>
        <w:textAlignment w:val="baseline"/>
        <w:rPr>
          <w:rFonts w:ascii="Verdana" w:eastAsia="Verdana" w:hAnsi="Verdana"/>
          <w:color w:val="000000"/>
          <w:spacing w:val="-7"/>
          <w:sz w:val="21"/>
        </w:rPr>
      </w:pPr>
      <w:r>
        <w:rPr>
          <w:rFonts w:ascii="Verdana" w:eastAsia="Verdana" w:hAnsi="Verdana"/>
          <w:color w:val="000000"/>
          <w:spacing w:val="-7"/>
          <w:sz w:val="21"/>
        </w:rPr>
        <w:t>Marketplace, including interest rates, lender requirements, and pricing.</w:t>
      </w:r>
    </w:p>
    <w:p w14:paraId="1450AB09" w14:textId="77777777" w:rsidR="00A27FEF" w:rsidRDefault="00A27FEF" w:rsidP="00A27FEF">
      <w:pPr>
        <w:spacing w:before="46" w:line="263" w:lineRule="exact"/>
        <w:ind w:left="72"/>
        <w:textAlignment w:val="baseline"/>
        <w:rPr>
          <w:rFonts w:ascii="Verdana" w:eastAsia="Verdana" w:hAnsi="Verdana"/>
          <w:color w:val="000000"/>
          <w:spacing w:val="-7"/>
          <w:sz w:val="21"/>
        </w:rPr>
      </w:pPr>
    </w:p>
    <w:p w14:paraId="75BE2A52" w14:textId="77777777" w:rsidR="00A27FEF" w:rsidRDefault="00A27FEF">
      <w:pPr>
        <w:spacing w:after="160" w:line="259" w:lineRule="auto"/>
        <w:rPr>
          <w:rFonts w:ascii="Verdana" w:eastAsia="Verdana" w:hAnsi="Verdana"/>
          <w:color w:val="000000"/>
          <w:spacing w:val="-7"/>
          <w:sz w:val="21"/>
        </w:rPr>
      </w:pPr>
      <w:r>
        <w:rPr>
          <w:rFonts w:ascii="Verdana" w:eastAsia="Verdana" w:hAnsi="Verdana"/>
          <w:color w:val="000000"/>
          <w:spacing w:val="-7"/>
          <w:sz w:val="21"/>
        </w:rPr>
        <w:br w:type="page"/>
      </w:r>
    </w:p>
    <w:p w14:paraId="1B6A7285" w14:textId="77777777" w:rsidR="00A27FEF" w:rsidRDefault="00A27FEF" w:rsidP="00A27FEF">
      <w:pPr>
        <w:spacing w:before="46" w:line="263" w:lineRule="exact"/>
        <w:ind w:left="72"/>
        <w:textAlignment w:val="baseline"/>
        <w:rPr>
          <w:rFonts w:ascii="Verdana" w:eastAsia="Verdana" w:hAnsi="Verdana"/>
          <w:color w:val="000000"/>
          <w:spacing w:val="-7"/>
          <w:sz w:val="21"/>
        </w:rPr>
      </w:pPr>
    </w:p>
    <w:p w14:paraId="5DB80CFD" w14:textId="77777777" w:rsidR="00A27FEF" w:rsidRDefault="00A27FEF" w:rsidP="00A27FEF">
      <w:r>
        <w:rPr>
          <w:b/>
          <w:noProof/>
          <w:sz w:val="28"/>
          <w:szCs w:val="28"/>
        </w:rPr>
        <w:drawing>
          <wp:inline distT="0" distB="0" distL="0" distR="0" wp14:anchorId="5A2EDDA8" wp14:editId="52FA6BF8">
            <wp:extent cx="5943600" cy="6807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hp_logo_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73A58" w14:textId="77777777" w:rsidR="00A27FEF" w:rsidRDefault="00A27FEF" w:rsidP="00A27FEF"/>
    <w:p w14:paraId="73E64C82" w14:textId="77777777" w:rsidR="00A27FEF" w:rsidRDefault="00A27FEF" w:rsidP="00A27FEF"/>
    <w:p w14:paraId="651211E2" w14:textId="77777777" w:rsidR="00A27FEF" w:rsidRDefault="00A27FEF" w:rsidP="00A27FEF"/>
    <w:p w14:paraId="0144F248" w14:textId="77777777" w:rsidR="00B24F2E" w:rsidRPr="00B24F2E" w:rsidRDefault="00B24F2E" w:rsidP="00B24F2E">
      <w:pPr>
        <w:spacing w:before="64" w:line="270" w:lineRule="exact"/>
        <w:ind w:left="144"/>
        <w:textAlignment w:val="baseline"/>
        <w:rPr>
          <w:rFonts w:ascii="Tahoma" w:eastAsia="Tahoma" w:hAnsi="Tahoma"/>
          <w:b/>
          <w:color w:val="000000"/>
          <w:spacing w:val="-4"/>
          <w:u w:val="single"/>
        </w:rPr>
      </w:pPr>
      <w:r w:rsidRPr="00B24F2E">
        <w:rPr>
          <w:rFonts w:ascii="Tahoma" w:eastAsia="Tahoma" w:hAnsi="Tahoma"/>
          <w:b/>
          <w:color w:val="000000"/>
          <w:spacing w:val="-4"/>
          <w:u w:val="single"/>
        </w:rPr>
        <w:t>Principal Moderator</w:t>
      </w:r>
    </w:p>
    <w:p w14:paraId="4D0F6C34" w14:textId="77777777" w:rsidR="00B24F2E" w:rsidRDefault="00B24F2E" w:rsidP="00B24F2E">
      <w:pPr>
        <w:spacing w:before="64" w:line="270" w:lineRule="exact"/>
        <w:ind w:left="144"/>
        <w:textAlignment w:val="baseline"/>
        <w:rPr>
          <w:rFonts w:ascii="Tahoma" w:eastAsia="Tahoma" w:hAnsi="Tahoma"/>
          <w:b/>
          <w:color w:val="000000"/>
          <w:spacing w:val="-4"/>
        </w:rPr>
      </w:pPr>
      <w:r>
        <w:rPr>
          <w:rFonts w:ascii="Tahoma" w:eastAsia="Tahoma" w:hAnsi="Tahoma"/>
          <w:b/>
          <w:color w:val="000000"/>
          <w:spacing w:val="-4"/>
        </w:rPr>
        <w:t>Steve Wallace, Nixon Peabody LLP</w:t>
      </w:r>
    </w:p>
    <w:p w14:paraId="63B6DBA2" w14:textId="77777777" w:rsidR="00B24F2E" w:rsidRDefault="00B24F2E" w:rsidP="00B24F2E">
      <w:pPr>
        <w:spacing w:before="405" w:line="272" w:lineRule="exact"/>
        <w:ind w:left="144"/>
        <w:textAlignment w:val="baseline"/>
        <w:rPr>
          <w:rFonts w:ascii="Tahoma" w:eastAsia="Tahoma" w:hAnsi="Tahoma"/>
          <w:b/>
          <w:color w:val="000000"/>
          <w:spacing w:val="-4"/>
          <w:u w:val="single"/>
        </w:rPr>
      </w:pPr>
      <w:r>
        <w:rPr>
          <w:rFonts w:ascii="Tahoma" w:eastAsia="Tahoma" w:hAnsi="Tahoma"/>
          <w:b/>
          <w:color w:val="000000"/>
          <w:spacing w:val="-4"/>
          <w:u w:val="single"/>
        </w:rPr>
        <w:t xml:space="preserve">Invited Speakers </w:t>
      </w:r>
    </w:p>
    <w:p w14:paraId="7914CBDC" w14:textId="77777777" w:rsidR="00B24F2E" w:rsidRDefault="00B24F2E" w:rsidP="00B24F2E">
      <w:pPr>
        <w:spacing w:before="69" w:line="272" w:lineRule="exact"/>
        <w:ind w:left="144"/>
        <w:textAlignment w:val="baseline"/>
        <w:rPr>
          <w:rFonts w:ascii="Tahoma" w:eastAsia="Tahoma" w:hAnsi="Tahoma"/>
          <w:b/>
          <w:color w:val="000000"/>
          <w:spacing w:val="-3"/>
        </w:rPr>
      </w:pPr>
      <w:r>
        <w:rPr>
          <w:rFonts w:ascii="Tahoma" w:eastAsia="Tahoma" w:hAnsi="Tahoma"/>
          <w:b/>
          <w:color w:val="000000"/>
          <w:spacing w:val="-3"/>
        </w:rPr>
        <w:t>Rebecca Arthur, Novogradac</w:t>
      </w:r>
    </w:p>
    <w:p w14:paraId="2DDDBA59" w14:textId="77777777" w:rsidR="00B24F2E" w:rsidRDefault="00B24F2E" w:rsidP="00B24F2E">
      <w:pPr>
        <w:spacing w:before="61" w:line="270" w:lineRule="exact"/>
        <w:ind w:left="144"/>
        <w:textAlignment w:val="baseline"/>
        <w:rPr>
          <w:rFonts w:ascii="Tahoma" w:eastAsia="Tahoma" w:hAnsi="Tahoma"/>
          <w:b/>
          <w:color w:val="000000"/>
          <w:spacing w:val="-2"/>
        </w:rPr>
      </w:pPr>
      <w:r>
        <w:rPr>
          <w:rFonts w:ascii="Tahoma" w:eastAsia="Tahoma" w:hAnsi="Tahoma"/>
          <w:b/>
          <w:color w:val="000000"/>
          <w:spacing w:val="-2"/>
        </w:rPr>
        <w:t>Nate Cushman, Nixon Peabody LLP</w:t>
      </w:r>
    </w:p>
    <w:p w14:paraId="2E42B2E3" w14:textId="77777777" w:rsidR="00B24F2E" w:rsidRDefault="00B24F2E" w:rsidP="00B24F2E">
      <w:pPr>
        <w:spacing w:before="83" w:line="272" w:lineRule="exact"/>
        <w:ind w:left="144"/>
        <w:textAlignment w:val="baseline"/>
        <w:rPr>
          <w:rFonts w:ascii="Tahoma" w:eastAsia="Tahoma" w:hAnsi="Tahoma"/>
          <w:b/>
          <w:color w:val="000000"/>
          <w:spacing w:val="-2"/>
        </w:rPr>
      </w:pPr>
      <w:r>
        <w:rPr>
          <w:rFonts w:ascii="Tahoma" w:eastAsia="Tahoma" w:hAnsi="Tahoma"/>
          <w:b/>
          <w:color w:val="000000"/>
          <w:spacing w:val="-2"/>
        </w:rPr>
        <w:t>David Gasson, MG Housing Strategies</w:t>
      </w:r>
    </w:p>
    <w:p w14:paraId="4FD57E0A" w14:textId="77777777" w:rsidR="00B24F2E" w:rsidRDefault="00B24F2E" w:rsidP="00B24F2E">
      <w:pPr>
        <w:spacing w:before="64" w:line="272" w:lineRule="exact"/>
        <w:ind w:left="144"/>
        <w:textAlignment w:val="baseline"/>
        <w:rPr>
          <w:rFonts w:ascii="Tahoma" w:eastAsia="Tahoma" w:hAnsi="Tahoma"/>
          <w:b/>
          <w:color w:val="000000"/>
          <w:spacing w:val="-3"/>
        </w:rPr>
      </w:pPr>
      <w:r>
        <w:rPr>
          <w:rFonts w:ascii="Tahoma" w:eastAsia="Tahoma" w:hAnsi="Tahoma"/>
          <w:b/>
          <w:color w:val="000000"/>
          <w:spacing w:val="-3"/>
        </w:rPr>
        <w:t>Ethan Handelman, U.S. Department of Housing and Urban Development</w:t>
      </w:r>
    </w:p>
    <w:p w14:paraId="4C511BBA" w14:textId="77777777" w:rsidR="00B24F2E" w:rsidRDefault="00B24F2E" w:rsidP="00B24F2E">
      <w:pPr>
        <w:spacing w:before="69" w:line="272" w:lineRule="exact"/>
        <w:ind w:left="144"/>
        <w:textAlignment w:val="baseline"/>
        <w:rPr>
          <w:rFonts w:ascii="Tahoma" w:eastAsia="Tahoma" w:hAnsi="Tahoma"/>
          <w:b/>
          <w:color w:val="000000"/>
          <w:spacing w:val="-1"/>
        </w:rPr>
      </w:pPr>
      <w:r>
        <w:rPr>
          <w:rFonts w:ascii="Tahoma" w:eastAsia="Tahoma" w:hAnsi="Tahoma"/>
          <w:b/>
          <w:color w:val="000000"/>
          <w:spacing w:val="-1"/>
        </w:rPr>
        <w:t>Joe Hughes, MassHousing</w:t>
      </w:r>
    </w:p>
    <w:p w14:paraId="5EA17D18" w14:textId="77777777" w:rsidR="00B24F2E" w:rsidRDefault="00B24F2E" w:rsidP="00B24F2E">
      <w:pPr>
        <w:spacing w:before="60" w:line="276" w:lineRule="exact"/>
        <w:ind w:left="144"/>
        <w:textAlignment w:val="baseline"/>
        <w:rPr>
          <w:rFonts w:ascii="Tahoma" w:eastAsia="Tahoma" w:hAnsi="Tahoma"/>
          <w:b/>
          <w:color w:val="000000"/>
          <w:spacing w:val="-2"/>
        </w:rPr>
      </w:pPr>
      <w:r>
        <w:rPr>
          <w:rFonts w:ascii="Tahoma" w:eastAsia="Tahoma" w:hAnsi="Tahoma"/>
          <w:b/>
          <w:color w:val="000000"/>
          <w:spacing w:val="-2"/>
        </w:rPr>
        <w:t>Angela Kelcher, Fannie Mae</w:t>
      </w:r>
    </w:p>
    <w:p w14:paraId="7448E957" w14:textId="77777777" w:rsidR="00B24F2E" w:rsidRDefault="00B24F2E" w:rsidP="00B24F2E">
      <w:pPr>
        <w:spacing w:before="62" w:line="268" w:lineRule="exact"/>
        <w:ind w:left="144"/>
        <w:textAlignment w:val="baseline"/>
        <w:rPr>
          <w:rFonts w:ascii="Tahoma" w:eastAsia="Tahoma" w:hAnsi="Tahoma"/>
          <w:b/>
          <w:color w:val="000000"/>
          <w:spacing w:val="-3"/>
        </w:rPr>
      </w:pPr>
      <w:r>
        <w:rPr>
          <w:rFonts w:ascii="Tahoma" w:eastAsia="Tahoma" w:hAnsi="Tahoma"/>
          <w:b/>
          <w:color w:val="000000"/>
          <w:spacing w:val="-3"/>
        </w:rPr>
        <w:t>Peter Lillestolen, Freddie Mac</w:t>
      </w:r>
    </w:p>
    <w:p w14:paraId="2C2CB6D4" w14:textId="77777777" w:rsidR="00B24F2E" w:rsidRDefault="00B24F2E" w:rsidP="00B24F2E">
      <w:pPr>
        <w:spacing w:before="69" w:line="273" w:lineRule="exact"/>
        <w:ind w:left="144"/>
        <w:textAlignment w:val="baseline"/>
        <w:rPr>
          <w:rFonts w:ascii="Tahoma" w:eastAsia="Tahoma" w:hAnsi="Tahoma"/>
          <w:b/>
          <w:color w:val="000000"/>
          <w:spacing w:val="-3"/>
        </w:rPr>
      </w:pPr>
      <w:r>
        <w:rPr>
          <w:rFonts w:ascii="Tahoma" w:eastAsia="Tahoma" w:hAnsi="Tahoma"/>
          <w:b/>
          <w:color w:val="000000"/>
          <w:spacing w:val="-3"/>
        </w:rPr>
        <w:t>Steven Miscavish, Affordable Housing Advisors</w:t>
      </w:r>
    </w:p>
    <w:p w14:paraId="4A6E9F2F" w14:textId="77777777" w:rsidR="00B24F2E" w:rsidRDefault="00B24F2E" w:rsidP="00B24F2E">
      <w:pPr>
        <w:spacing w:before="64" w:line="272" w:lineRule="exact"/>
        <w:ind w:left="144"/>
        <w:textAlignment w:val="baseline"/>
        <w:rPr>
          <w:rFonts w:ascii="Tahoma" w:eastAsia="Tahoma" w:hAnsi="Tahoma"/>
          <w:b/>
          <w:color w:val="000000"/>
          <w:spacing w:val="-2"/>
        </w:rPr>
      </w:pPr>
      <w:r>
        <w:rPr>
          <w:rFonts w:ascii="Tahoma" w:eastAsia="Tahoma" w:hAnsi="Tahoma"/>
          <w:b/>
          <w:color w:val="000000"/>
          <w:spacing w:val="-2"/>
        </w:rPr>
        <w:t>Bob Moss, MG Housing Strategies</w:t>
      </w:r>
    </w:p>
    <w:p w14:paraId="10DDA272" w14:textId="77777777" w:rsidR="00B24F2E" w:rsidRDefault="00B24F2E" w:rsidP="00B24F2E">
      <w:pPr>
        <w:spacing w:before="64" w:line="272" w:lineRule="exact"/>
        <w:ind w:left="144"/>
        <w:textAlignment w:val="baseline"/>
        <w:rPr>
          <w:rFonts w:ascii="Tahoma" w:eastAsia="Tahoma" w:hAnsi="Tahoma"/>
          <w:b/>
          <w:color w:val="000000"/>
          <w:spacing w:val="-2"/>
        </w:rPr>
      </w:pPr>
      <w:r>
        <w:rPr>
          <w:rFonts w:ascii="Tahoma" w:eastAsia="Tahoma" w:hAnsi="Tahoma"/>
          <w:b/>
          <w:color w:val="000000"/>
          <w:spacing w:val="-2"/>
        </w:rPr>
        <w:t>Denise Muha, National Leased Housing Association</w:t>
      </w:r>
    </w:p>
    <w:p w14:paraId="21ADB71F" w14:textId="77777777" w:rsidR="00B24F2E" w:rsidRDefault="00B24F2E" w:rsidP="00B24F2E">
      <w:pPr>
        <w:spacing w:before="80" w:line="268" w:lineRule="exact"/>
        <w:ind w:left="144"/>
        <w:textAlignment w:val="baseline"/>
        <w:rPr>
          <w:rFonts w:ascii="Tahoma" w:eastAsia="Tahoma" w:hAnsi="Tahoma"/>
          <w:b/>
          <w:color w:val="000000"/>
          <w:spacing w:val="-2"/>
        </w:rPr>
      </w:pPr>
      <w:r>
        <w:rPr>
          <w:rFonts w:ascii="Tahoma" w:eastAsia="Tahoma" w:hAnsi="Tahoma"/>
          <w:b/>
          <w:color w:val="000000"/>
          <w:spacing w:val="-2"/>
        </w:rPr>
        <w:t>Kent Neumann, Tiber Hudson</w:t>
      </w:r>
    </w:p>
    <w:p w14:paraId="2056F396" w14:textId="77777777" w:rsidR="00B24F2E" w:rsidRDefault="00B24F2E" w:rsidP="00B24F2E">
      <w:pPr>
        <w:spacing w:before="67" w:line="268" w:lineRule="exact"/>
        <w:ind w:left="144"/>
        <w:textAlignment w:val="baseline"/>
        <w:rPr>
          <w:rFonts w:ascii="Tahoma" w:eastAsia="Tahoma" w:hAnsi="Tahoma"/>
          <w:b/>
          <w:color w:val="000000"/>
          <w:spacing w:val="-4"/>
        </w:rPr>
      </w:pPr>
      <w:r>
        <w:rPr>
          <w:rFonts w:ascii="Tahoma" w:eastAsia="Tahoma" w:hAnsi="Tahoma"/>
          <w:b/>
          <w:color w:val="000000"/>
          <w:spacing w:val="-4"/>
        </w:rPr>
        <w:t>Josh Plattner, Belveron Partners</w:t>
      </w:r>
    </w:p>
    <w:p w14:paraId="42CB745E" w14:textId="77777777" w:rsidR="00B24F2E" w:rsidRDefault="00B24F2E" w:rsidP="00B24F2E">
      <w:pPr>
        <w:spacing w:before="67" w:line="273" w:lineRule="exact"/>
        <w:ind w:left="144"/>
        <w:textAlignment w:val="baseline"/>
        <w:rPr>
          <w:rFonts w:ascii="Tahoma" w:eastAsia="Tahoma" w:hAnsi="Tahoma"/>
          <w:b/>
          <w:color w:val="000000"/>
          <w:spacing w:val="-2"/>
        </w:rPr>
      </w:pPr>
      <w:r>
        <w:rPr>
          <w:rFonts w:ascii="Tahoma" w:eastAsia="Tahoma" w:hAnsi="Tahoma"/>
          <w:b/>
          <w:color w:val="000000"/>
          <w:spacing w:val="-2"/>
        </w:rPr>
        <w:t>Anthony Ruvolo, Nixon Peabody LLP</w:t>
      </w:r>
    </w:p>
    <w:p w14:paraId="123C20CE" w14:textId="77777777" w:rsidR="00B24F2E" w:rsidRDefault="00B24F2E" w:rsidP="00B24F2E">
      <w:pPr>
        <w:spacing w:before="68" w:line="272" w:lineRule="exact"/>
        <w:ind w:left="144"/>
        <w:textAlignment w:val="baseline"/>
        <w:rPr>
          <w:rFonts w:ascii="Tahoma" w:eastAsia="Tahoma" w:hAnsi="Tahoma"/>
          <w:b/>
          <w:color w:val="000000"/>
          <w:spacing w:val="-2"/>
        </w:rPr>
      </w:pPr>
      <w:r>
        <w:rPr>
          <w:rFonts w:ascii="Tahoma" w:eastAsia="Tahoma" w:hAnsi="Tahoma"/>
          <w:b/>
          <w:color w:val="000000"/>
          <w:spacing w:val="-2"/>
        </w:rPr>
        <w:t>John Sebree, Marcus &amp; Millichap</w:t>
      </w:r>
    </w:p>
    <w:p w14:paraId="27C32C78" w14:textId="77777777" w:rsidR="00B24F2E" w:rsidRDefault="00B24F2E" w:rsidP="00B24F2E">
      <w:pPr>
        <w:spacing w:before="64" w:line="272" w:lineRule="exact"/>
        <w:ind w:left="144"/>
        <w:textAlignment w:val="baseline"/>
        <w:rPr>
          <w:rFonts w:ascii="Tahoma" w:eastAsia="Tahoma" w:hAnsi="Tahoma"/>
          <w:b/>
          <w:color w:val="000000"/>
          <w:spacing w:val="-1"/>
        </w:rPr>
      </w:pPr>
      <w:r>
        <w:rPr>
          <w:rFonts w:ascii="Tahoma" w:eastAsia="Tahoma" w:hAnsi="Tahoma"/>
          <w:b/>
          <w:color w:val="000000"/>
          <w:spacing w:val="-1"/>
        </w:rPr>
        <w:t>Monica</w:t>
      </w:r>
      <w:r w:rsidR="00D430D3">
        <w:rPr>
          <w:rFonts w:ascii="Tahoma" w:eastAsia="Tahoma" w:hAnsi="Tahoma"/>
          <w:b/>
          <w:color w:val="000000"/>
          <w:spacing w:val="-1"/>
        </w:rPr>
        <w:t xml:space="preserve"> </w:t>
      </w:r>
      <w:r>
        <w:rPr>
          <w:rFonts w:ascii="Tahoma" w:eastAsia="Tahoma" w:hAnsi="Tahoma"/>
          <w:b/>
          <w:color w:val="000000"/>
          <w:spacing w:val="-1"/>
        </w:rPr>
        <w:t>Sussman, Nixon Peabody LLP</w:t>
      </w:r>
    </w:p>
    <w:p w14:paraId="058DC2D3" w14:textId="77777777" w:rsidR="00B24F2E" w:rsidRDefault="00B24F2E" w:rsidP="00B24F2E">
      <w:pPr>
        <w:spacing w:before="64" w:line="272" w:lineRule="exact"/>
        <w:ind w:left="144"/>
        <w:textAlignment w:val="baseline"/>
        <w:rPr>
          <w:rFonts w:ascii="Tahoma" w:eastAsia="Tahoma" w:hAnsi="Tahoma"/>
          <w:b/>
          <w:color w:val="000000"/>
          <w:spacing w:val="-1"/>
        </w:rPr>
      </w:pPr>
      <w:r>
        <w:rPr>
          <w:rFonts w:ascii="Tahoma" w:eastAsia="Tahoma" w:hAnsi="Tahoma"/>
          <w:b/>
          <w:color w:val="000000"/>
          <w:spacing w:val="-1"/>
        </w:rPr>
        <w:t>Alex Viorst, PGIM Real Estate Finance</w:t>
      </w:r>
    </w:p>
    <w:p w14:paraId="2A77DA37" w14:textId="77777777" w:rsidR="00B24F2E" w:rsidRDefault="00B24F2E" w:rsidP="00B24F2E">
      <w:pPr>
        <w:spacing w:before="64" w:line="272" w:lineRule="exact"/>
        <w:ind w:left="144"/>
        <w:textAlignment w:val="baseline"/>
        <w:rPr>
          <w:rFonts w:ascii="Tahoma" w:eastAsia="Tahoma" w:hAnsi="Tahoma"/>
          <w:b/>
          <w:color w:val="000000"/>
          <w:spacing w:val="-1"/>
        </w:rPr>
      </w:pPr>
    </w:p>
    <w:p w14:paraId="52FB4759" w14:textId="77777777" w:rsidR="00B24F2E" w:rsidRDefault="00B24F2E" w:rsidP="00B24F2E">
      <w:pPr>
        <w:widowControl w:val="0"/>
        <w:ind w:left="180"/>
        <w:rPr>
          <w:rFonts w:ascii="Tw Cen MT" w:hAnsi="Tw Cen MT"/>
          <w:b/>
          <w:sz w:val="22"/>
          <w:szCs w:val="22"/>
          <w:lang w:val="en"/>
        </w:rPr>
      </w:pPr>
    </w:p>
    <w:p w14:paraId="0CECF33B" w14:textId="77777777" w:rsidR="00B24F2E" w:rsidRDefault="00B24F2E" w:rsidP="00B24F2E">
      <w:pPr>
        <w:widowControl w:val="0"/>
        <w:ind w:left="180"/>
        <w:rPr>
          <w:rFonts w:ascii="Tw Cen MT" w:hAnsi="Tw Cen MT"/>
          <w:b/>
          <w:sz w:val="22"/>
          <w:szCs w:val="22"/>
          <w:lang w:val="en"/>
        </w:rPr>
      </w:pPr>
    </w:p>
    <w:p w14:paraId="793BE65D" w14:textId="77777777" w:rsidR="00B24F2E" w:rsidRDefault="00B24F2E" w:rsidP="00B24F2E">
      <w:pPr>
        <w:widowControl w:val="0"/>
        <w:ind w:left="180"/>
        <w:rPr>
          <w:rFonts w:ascii="Tw Cen MT" w:hAnsi="Tw Cen MT"/>
          <w:b/>
          <w:sz w:val="22"/>
          <w:szCs w:val="22"/>
          <w:lang w:val="en"/>
        </w:rPr>
      </w:pPr>
    </w:p>
    <w:p w14:paraId="0A016604" w14:textId="77777777" w:rsidR="00B24F2E" w:rsidRPr="00536A13" w:rsidRDefault="00B24F2E" w:rsidP="00B24F2E">
      <w:pPr>
        <w:widowControl w:val="0"/>
        <w:ind w:left="180"/>
        <w:jc w:val="center"/>
        <w:rPr>
          <w:rFonts w:ascii="Tahoma" w:hAnsi="Tahoma" w:cs="Tahoma"/>
          <w:b/>
          <w:lang w:val="en"/>
        </w:rPr>
      </w:pPr>
      <w:r w:rsidRPr="00536A13">
        <w:rPr>
          <w:rFonts w:ascii="Tahoma" w:hAnsi="Tahoma" w:cs="Tahoma"/>
          <w:b/>
          <w:lang w:val="en"/>
        </w:rPr>
        <w:t>Many thanks to our seminar sponsor</w:t>
      </w:r>
    </w:p>
    <w:p w14:paraId="72B34E0A" w14:textId="77777777" w:rsidR="00B24F2E" w:rsidRPr="005A0165" w:rsidRDefault="00B24F2E" w:rsidP="00B24F2E">
      <w:pPr>
        <w:widowControl w:val="0"/>
        <w:ind w:left="-270"/>
        <w:jc w:val="center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noProof/>
          <w:sz w:val="22"/>
          <w:szCs w:val="22"/>
        </w:rPr>
        <w:drawing>
          <wp:inline distT="0" distB="0" distL="0" distR="0" wp14:anchorId="6C0CDF2F" wp14:editId="44DB02F6">
            <wp:extent cx="1981200" cy="12618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C Logo -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5C460" w14:textId="77777777" w:rsidR="00B24F2E" w:rsidRDefault="00B24F2E" w:rsidP="00B24F2E">
      <w:pPr>
        <w:spacing w:before="64" w:line="272" w:lineRule="exact"/>
        <w:ind w:left="144"/>
        <w:textAlignment w:val="baseline"/>
        <w:rPr>
          <w:rFonts w:ascii="Tahoma" w:eastAsia="Tahoma" w:hAnsi="Tahoma"/>
          <w:b/>
          <w:color w:val="000000"/>
          <w:spacing w:val="-1"/>
        </w:rPr>
      </w:pPr>
    </w:p>
    <w:sectPr w:rsidR="00B24F2E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1335" w14:textId="77777777" w:rsidR="001B0955" w:rsidRDefault="001B0955" w:rsidP="00536A13">
      <w:r>
        <w:separator/>
      </w:r>
    </w:p>
  </w:endnote>
  <w:endnote w:type="continuationSeparator" w:id="0">
    <w:p w14:paraId="17BA3FE7" w14:textId="77777777" w:rsidR="001B0955" w:rsidRDefault="001B0955" w:rsidP="0053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A5C5" w14:textId="77777777" w:rsidR="00536A13" w:rsidRDefault="001B0955">
    <w:pPr>
      <w:pStyle w:val="Footer"/>
    </w:pPr>
    <w:r>
      <w:rPr>
        <w:noProof/>
      </w:rPr>
      <w:pict w14:anchorId="002B6ABE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1026" type="#_x0000_t202" alt="" style="position:absolute;margin-left:0;margin-top:0;width:201.6pt;height:24.75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filled="f" stroked="f">
          <v:textbox inset="0,0,0,0">
            <w:txbxContent>
              <w:p w14:paraId="2567C4C4" w14:textId="77777777" w:rsidR="00536A13" w:rsidRDefault="00536A13">
                <w:pPr>
                  <w:pStyle w:val="MacPacTrailer"/>
                </w:pPr>
                <w:r>
                  <w:t>4814-0559-8714.3</w:t>
                </w:r>
              </w:p>
              <w:p w14:paraId="18F44E40" w14:textId="77777777" w:rsidR="00536A13" w:rsidRDefault="00536A13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F0BA" w14:textId="77777777" w:rsidR="00536A13" w:rsidRDefault="001B0955">
    <w:pPr>
      <w:pStyle w:val="Footer"/>
    </w:pPr>
    <w:r>
      <w:rPr>
        <w:noProof/>
      </w:rPr>
      <w:pict w14:anchorId="59B62487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1025" type="#_x0000_t202" alt="" style="position:absolute;margin-left:0;margin-top:0;width:201.6pt;height:28.05pt;z-index:-251655168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filled="f" stroked="f">
          <v:textbox inset="0,0,0,0">
            <w:txbxContent>
              <w:p w14:paraId="69684872" w14:textId="77777777" w:rsidR="00536A13" w:rsidRDefault="00536A13">
                <w:pPr>
                  <w:pStyle w:val="MacPacTrailer"/>
                </w:pPr>
                <w:r>
                  <w:t>4814-0559-8714.3</w:t>
                </w:r>
              </w:p>
              <w:p w14:paraId="60B031A0" w14:textId="77777777" w:rsidR="00536A13" w:rsidRDefault="00536A13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85AF" w14:textId="77777777" w:rsidR="001B0955" w:rsidRDefault="001B0955" w:rsidP="00536A13">
      <w:r>
        <w:separator/>
      </w:r>
    </w:p>
  </w:footnote>
  <w:footnote w:type="continuationSeparator" w:id="0">
    <w:p w14:paraId="245952A9" w14:textId="77777777" w:rsidR="001B0955" w:rsidRDefault="001B0955" w:rsidP="00536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EF"/>
    <w:rsid w:val="00066E5F"/>
    <w:rsid w:val="001B0955"/>
    <w:rsid w:val="002626EE"/>
    <w:rsid w:val="00506362"/>
    <w:rsid w:val="00536A13"/>
    <w:rsid w:val="006F04CB"/>
    <w:rsid w:val="00773FE3"/>
    <w:rsid w:val="007F3A42"/>
    <w:rsid w:val="009B2896"/>
    <w:rsid w:val="009F3EE4"/>
    <w:rsid w:val="00A27FEF"/>
    <w:rsid w:val="00B24F2E"/>
    <w:rsid w:val="00C778F6"/>
    <w:rsid w:val="00D430D3"/>
    <w:rsid w:val="00E63AA3"/>
    <w:rsid w:val="00F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A93A7"/>
  <w15:chartTrackingRefBased/>
  <w15:docId w15:val="{070E43C6-E159-4ABD-A19F-B3412845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5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3FE3"/>
    <w:pPr>
      <w:keepNext/>
      <w:keepLines/>
      <w:spacing w:after="240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3FE3"/>
    <w:pPr>
      <w:spacing w:after="240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FE3"/>
    <w:pPr>
      <w:spacing w:after="240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FE3"/>
    <w:pPr>
      <w:spacing w:after="24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FE3"/>
    <w:pPr>
      <w:spacing w:after="24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FE3"/>
    <w:pPr>
      <w:spacing w:after="240"/>
      <w:outlineLvl w:val="5"/>
    </w:pPr>
    <w:rPr>
      <w:rFonts w:eastAsia="Times New Roman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FE3"/>
    <w:pPr>
      <w:spacing w:after="240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FE3"/>
    <w:pPr>
      <w:spacing w:after="24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FE3"/>
    <w:pPr>
      <w:spacing w:after="240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rsid w:val="00773FE3"/>
    <w:pPr>
      <w:spacing w:after="240"/>
      <w:ind w:firstLine="720"/>
    </w:pPr>
  </w:style>
  <w:style w:type="character" w:customStyle="1" w:styleId="BodyTextChar">
    <w:name w:val="Body Text Char"/>
    <w:link w:val="BodyText"/>
    <w:uiPriority w:val="3"/>
    <w:rsid w:val="00773FE3"/>
    <w:rPr>
      <w:rFonts w:eastAsia="Calibri" w:cs="Times New Roman"/>
      <w:szCs w:val="24"/>
    </w:rPr>
  </w:style>
  <w:style w:type="paragraph" w:customStyle="1" w:styleId="BodyTextDouble">
    <w:name w:val="Body Text Double"/>
    <w:basedOn w:val="BodyText"/>
    <w:uiPriority w:val="3"/>
    <w:qFormat/>
    <w:rsid w:val="00773FE3"/>
    <w:pPr>
      <w:spacing w:after="0" w:line="48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3FE3"/>
    <w:rPr>
      <w:b/>
      <w:bCs/>
      <w:sz w:val="20"/>
      <w:szCs w:val="18"/>
    </w:rPr>
  </w:style>
  <w:style w:type="character" w:styleId="EndnoteReference">
    <w:name w:val="endnote reference"/>
    <w:uiPriority w:val="99"/>
    <w:semiHidden/>
    <w:unhideWhenUsed/>
    <w:rsid w:val="00773FE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FE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3FE3"/>
    <w:rPr>
      <w:rFonts w:eastAsia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3FE3"/>
  </w:style>
  <w:style w:type="character" w:customStyle="1" w:styleId="FooterChar">
    <w:name w:val="Footer Char"/>
    <w:link w:val="Footer"/>
    <w:uiPriority w:val="99"/>
    <w:rsid w:val="00773FE3"/>
    <w:rPr>
      <w:rFonts w:eastAsia="Calibri" w:cs="Times New Roman"/>
      <w:szCs w:val="24"/>
    </w:rPr>
  </w:style>
  <w:style w:type="character" w:styleId="FootnoteReference">
    <w:name w:val="footnote reference"/>
    <w:uiPriority w:val="99"/>
    <w:semiHidden/>
    <w:unhideWhenUsed/>
    <w:rsid w:val="00773F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3FE3"/>
    <w:pPr>
      <w:spacing w:after="120"/>
      <w:ind w:left="432" w:hanging="432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3FE3"/>
    <w:rPr>
      <w:rFonts w:eastAsia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3FE3"/>
  </w:style>
  <w:style w:type="character" w:customStyle="1" w:styleId="HeaderChar">
    <w:name w:val="Header Char"/>
    <w:link w:val="Header"/>
    <w:uiPriority w:val="99"/>
    <w:rsid w:val="00773FE3"/>
    <w:rPr>
      <w:rFonts w:eastAsia="Calibri" w:cs="Times New Roman"/>
      <w:szCs w:val="24"/>
    </w:rPr>
  </w:style>
  <w:style w:type="character" w:customStyle="1" w:styleId="Heading1Char">
    <w:name w:val="Heading 1 Char"/>
    <w:link w:val="Heading1"/>
    <w:uiPriority w:val="9"/>
    <w:rsid w:val="00773FE3"/>
    <w:rPr>
      <w:rFonts w:eastAsia="Times New Roman" w:cs="Times New Roman"/>
      <w:b/>
      <w:bCs/>
      <w:caps/>
      <w:szCs w:val="28"/>
    </w:rPr>
  </w:style>
  <w:style w:type="character" w:customStyle="1" w:styleId="Heading2Char">
    <w:name w:val="Heading 2 Char"/>
    <w:link w:val="Heading2"/>
    <w:uiPriority w:val="9"/>
    <w:rsid w:val="00773FE3"/>
    <w:rPr>
      <w:rFonts w:eastAsia="Times New Roman" w:cs="Times New Roman"/>
      <w:bCs/>
      <w:szCs w:val="26"/>
    </w:rPr>
  </w:style>
  <w:style w:type="character" w:customStyle="1" w:styleId="Heading3Char">
    <w:name w:val="Heading 3 Char"/>
    <w:link w:val="Heading3"/>
    <w:uiPriority w:val="9"/>
    <w:semiHidden/>
    <w:rsid w:val="00773FE3"/>
    <w:rPr>
      <w:rFonts w:eastAsia="Times New Roman" w:cs="Times New Roman"/>
      <w:bCs/>
      <w:szCs w:val="24"/>
    </w:rPr>
  </w:style>
  <w:style w:type="character" w:customStyle="1" w:styleId="Heading4Char">
    <w:name w:val="Heading 4 Char"/>
    <w:link w:val="Heading4"/>
    <w:uiPriority w:val="9"/>
    <w:semiHidden/>
    <w:rsid w:val="00773FE3"/>
    <w:rPr>
      <w:rFonts w:eastAsia="Times New Roman" w:cs="Times New Roman"/>
      <w:bCs/>
      <w:iCs/>
      <w:szCs w:val="24"/>
    </w:rPr>
  </w:style>
  <w:style w:type="character" w:customStyle="1" w:styleId="Heading5Char">
    <w:name w:val="Heading 5 Char"/>
    <w:link w:val="Heading5"/>
    <w:uiPriority w:val="9"/>
    <w:semiHidden/>
    <w:rsid w:val="00773FE3"/>
    <w:rPr>
      <w:rFonts w:eastAsia="Times New Roman" w:cs="Times New Roman"/>
      <w:szCs w:val="24"/>
    </w:rPr>
  </w:style>
  <w:style w:type="character" w:customStyle="1" w:styleId="Heading6Char">
    <w:name w:val="Heading 6 Char"/>
    <w:link w:val="Heading6"/>
    <w:uiPriority w:val="9"/>
    <w:semiHidden/>
    <w:rsid w:val="00773FE3"/>
    <w:rPr>
      <w:rFonts w:eastAsia="Times New Roman" w:cs="Times New Roman"/>
      <w:iCs/>
      <w:szCs w:val="24"/>
    </w:rPr>
  </w:style>
  <w:style w:type="character" w:customStyle="1" w:styleId="Heading7Char">
    <w:name w:val="Heading 7 Char"/>
    <w:link w:val="Heading7"/>
    <w:uiPriority w:val="9"/>
    <w:semiHidden/>
    <w:rsid w:val="00773FE3"/>
    <w:rPr>
      <w:rFonts w:eastAsia="Times New Roman" w:cs="Times New Roman"/>
      <w:iCs/>
      <w:szCs w:val="24"/>
    </w:rPr>
  </w:style>
  <w:style w:type="character" w:customStyle="1" w:styleId="Heading8Char">
    <w:name w:val="Heading 8 Char"/>
    <w:link w:val="Heading8"/>
    <w:uiPriority w:val="9"/>
    <w:semiHidden/>
    <w:rsid w:val="00773FE3"/>
    <w:rPr>
      <w:rFonts w:eastAsia="Times New Roman" w:cs="Times New Roman"/>
      <w:szCs w:val="20"/>
    </w:rPr>
  </w:style>
  <w:style w:type="character" w:customStyle="1" w:styleId="Heading9Char">
    <w:name w:val="Heading 9 Char"/>
    <w:link w:val="Heading9"/>
    <w:uiPriority w:val="9"/>
    <w:semiHidden/>
    <w:rsid w:val="00773FE3"/>
    <w:rPr>
      <w:rFonts w:eastAsia="Times New Roman" w:cs="Times New Roman"/>
      <w:iCs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3FE3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3FE3"/>
    <w:pPr>
      <w:jc w:val="center"/>
    </w:pPr>
    <w:rPr>
      <w:rFonts w:eastAsia="Times New Roman"/>
      <w:b/>
      <w:bCs/>
    </w:rPr>
  </w:style>
  <w:style w:type="paragraph" w:styleId="NoSpacing">
    <w:name w:val="No Spacing"/>
    <w:uiPriority w:val="1"/>
    <w:qFormat/>
    <w:rsid w:val="00773FE3"/>
    <w:pPr>
      <w:spacing w:after="0" w:line="240" w:lineRule="auto"/>
    </w:pPr>
    <w:rPr>
      <w:rFonts w:eastAsia="Calibri" w:cs="Times New Roman"/>
    </w:rPr>
  </w:style>
  <w:style w:type="character" w:styleId="PlaceholderText">
    <w:name w:val="Placeholder Text"/>
    <w:uiPriority w:val="99"/>
    <w:semiHidden/>
    <w:rsid w:val="00773FE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3FE3"/>
    <w:rPr>
      <w:rFonts w:ascii="Courier New" w:hAnsi="Courier New" w:cs="Consolas"/>
      <w:sz w:val="20"/>
      <w:szCs w:val="21"/>
    </w:rPr>
  </w:style>
  <w:style w:type="character" w:customStyle="1" w:styleId="PlainTextChar">
    <w:name w:val="Plain Text Char"/>
    <w:link w:val="PlainText"/>
    <w:uiPriority w:val="99"/>
    <w:semiHidden/>
    <w:rsid w:val="00773FE3"/>
    <w:rPr>
      <w:rFonts w:ascii="Courier New" w:eastAsia="Calibri" w:hAnsi="Courier New" w:cs="Consolas"/>
      <w:sz w:val="20"/>
      <w:szCs w:val="21"/>
    </w:rPr>
  </w:style>
  <w:style w:type="paragraph" w:styleId="Quote">
    <w:name w:val="Quote"/>
    <w:basedOn w:val="Normal"/>
    <w:next w:val="Normal"/>
    <w:link w:val="QuoteChar"/>
    <w:uiPriority w:val="4"/>
    <w:qFormat/>
    <w:rsid w:val="00773FE3"/>
    <w:pPr>
      <w:spacing w:after="240"/>
      <w:ind w:left="1440" w:right="1440"/>
    </w:pPr>
    <w:rPr>
      <w:iCs/>
      <w:color w:val="000000"/>
    </w:rPr>
  </w:style>
  <w:style w:type="character" w:customStyle="1" w:styleId="QuoteChar">
    <w:name w:val="Quote Char"/>
    <w:link w:val="Quote"/>
    <w:uiPriority w:val="4"/>
    <w:rsid w:val="00773FE3"/>
    <w:rPr>
      <w:rFonts w:eastAsia="Calibri" w:cs="Times New Roman"/>
      <w:iCs/>
      <w:color w:val="000000"/>
      <w:szCs w:val="24"/>
    </w:rPr>
  </w:style>
  <w:style w:type="paragraph" w:styleId="Subtitle">
    <w:name w:val="Subtitle"/>
    <w:basedOn w:val="Normal"/>
    <w:next w:val="Normal"/>
    <w:link w:val="SubtitleChar"/>
    <w:uiPriority w:val="8"/>
    <w:qFormat/>
    <w:rsid w:val="00773FE3"/>
    <w:pPr>
      <w:keepNext/>
      <w:numPr>
        <w:ilvl w:val="1"/>
      </w:numPr>
      <w:spacing w:after="240"/>
      <w:outlineLvl w:val="1"/>
    </w:pPr>
    <w:rPr>
      <w:rFonts w:eastAsia="Times New Roman"/>
      <w:i/>
      <w:iCs/>
    </w:rPr>
  </w:style>
  <w:style w:type="character" w:customStyle="1" w:styleId="SubtitleChar">
    <w:name w:val="Subtitle Char"/>
    <w:link w:val="Subtitle"/>
    <w:uiPriority w:val="8"/>
    <w:rsid w:val="00773FE3"/>
    <w:rPr>
      <w:rFonts w:eastAsia="Times New Roman" w:cs="Times New Roman"/>
      <w:i/>
      <w:iCs/>
      <w:szCs w:val="24"/>
    </w:rPr>
  </w:style>
  <w:style w:type="paragraph" w:styleId="Title">
    <w:name w:val="Title"/>
    <w:basedOn w:val="Normal"/>
    <w:next w:val="Normal"/>
    <w:link w:val="TitleChar"/>
    <w:uiPriority w:val="7"/>
    <w:qFormat/>
    <w:rsid w:val="00773FE3"/>
    <w:pPr>
      <w:keepNext/>
      <w:spacing w:after="240"/>
      <w:jc w:val="center"/>
      <w:outlineLvl w:val="0"/>
    </w:pPr>
    <w:rPr>
      <w:rFonts w:eastAsia="Times New Roman"/>
      <w:b/>
      <w:caps/>
      <w:szCs w:val="52"/>
    </w:rPr>
  </w:style>
  <w:style w:type="character" w:customStyle="1" w:styleId="TitleChar">
    <w:name w:val="Title Char"/>
    <w:link w:val="Title"/>
    <w:uiPriority w:val="7"/>
    <w:rsid w:val="00773FE3"/>
    <w:rPr>
      <w:rFonts w:eastAsia="Times New Roman" w:cs="Times New Roman"/>
      <w:b/>
      <w:caps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73FE3"/>
    <w:pPr>
      <w:jc w:val="center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3FE3"/>
    <w:pPr>
      <w:tabs>
        <w:tab w:val="left" w:pos="720"/>
        <w:tab w:val="right" w:leader="dot" w:pos="9360"/>
      </w:tabs>
      <w:spacing w:after="1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1440" w:hanging="720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2160" w:hanging="7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2880" w:hanging="720"/>
      <w:contextualSpacing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3600" w:hanging="720"/>
      <w:contextualSpacing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4320" w:hanging="720"/>
      <w:contextualSpacing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5040" w:hanging="720"/>
      <w:contextualSpacing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5760" w:hanging="720"/>
      <w:contextualSpacing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6480" w:hanging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FE3"/>
    <w:pPr>
      <w:jc w:val="center"/>
      <w:outlineLvl w:val="9"/>
    </w:pPr>
    <w:rPr>
      <w:caps w:val="0"/>
      <w:sz w:val="28"/>
    </w:rPr>
  </w:style>
  <w:style w:type="paragraph" w:customStyle="1" w:styleId="MacPacTrailer">
    <w:name w:val="MacPac Trailer"/>
    <w:rsid w:val="00536A13"/>
    <w:pPr>
      <w:widowControl w:val="0"/>
      <w:spacing w:after="0" w:line="160" w:lineRule="exact"/>
    </w:pPr>
    <w:rPr>
      <w:rFonts w:eastAsia="Times New Roman" w:cs="Times New Roman"/>
      <w:sz w:val="1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Linda Kirk</cp:lastModifiedBy>
  <cp:revision>2</cp:revision>
  <dcterms:created xsi:type="dcterms:W3CDTF">2021-09-16T20:48:00Z</dcterms:created>
  <dcterms:modified xsi:type="dcterms:W3CDTF">2021-09-16T20:48:00Z</dcterms:modified>
</cp:coreProperties>
</file>